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2AB" w:rsidRDefault="006502AB">
      <w:pPr>
        <w:rPr>
          <w:rFonts w:ascii="Arial" w:hAnsi="Arial" w:cs="Arial"/>
          <w:b/>
          <w:bCs/>
          <w:spacing w:val="-2"/>
        </w:rPr>
      </w:pPr>
    </w:p>
    <w:p w:rsidR="00F878C4" w:rsidRPr="006502AB" w:rsidRDefault="006502AB" w:rsidP="00912694">
      <w:pPr>
        <w:jc w:val="center"/>
        <w:rPr>
          <w:rFonts w:ascii="Arial" w:hAnsi="Arial" w:cs="Arial"/>
          <w:b/>
          <w:bCs/>
          <w:spacing w:val="-2"/>
        </w:rPr>
      </w:pPr>
      <w:r w:rsidRPr="006502AB">
        <w:rPr>
          <w:rFonts w:ascii="Arial" w:hAnsi="Arial" w:cs="Arial"/>
          <w:b/>
          <w:bCs/>
          <w:spacing w:val="-2"/>
        </w:rPr>
        <w:t>ЗАКОН ЗА НОРМАТИВНИТЕ АКТОВЕ</w:t>
      </w:r>
    </w:p>
    <w:p w:rsidR="006502AB" w:rsidRPr="006502AB" w:rsidRDefault="00912694" w:rsidP="00912694">
      <w:pPr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………………………………..</w:t>
      </w:r>
    </w:p>
    <w:p w:rsidR="006502AB" w:rsidRPr="006502AB" w:rsidRDefault="006502AB" w:rsidP="006502AB">
      <w:pPr>
        <w:spacing w:after="0" w:line="240" w:lineRule="auto"/>
        <w:rPr>
          <w:rFonts w:ascii="Arial" w:eastAsia="Times New Roman" w:hAnsi="Arial" w:cs="Arial"/>
          <w:spacing w:val="-2"/>
          <w:kern w:val="0"/>
          <w14:ligatures w14:val="none"/>
        </w:rPr>
      </w:pPr>
      <w:r w:rsidRPr="006502AB">
        <w:rPr>
          <w:rFonts w:ascii="Arial" w:eastAsia="Times New Roman" w:hAnsi="Arial" w:cs="Arial"/>
          <w:spacing w:val="-2"/>
          <w:kern w:val="0"/>
          <w14:ligatures w14:val="none"/>
        </w:rPr>
        <w:t xml:space="preserve">Чл. 15. (1) Нормативният акт трябва да </w:t>
      </w:r>
      <w:proofErr w:type="spellStart"/>
      <w:r w:rsidRPr="006502AB">
        <w:rPr>
          <w:rFonts w:ascii="Arial" w:eastAsia="Times New Roman" w:hAnsi="Arial" w:cs="Arial"/>
          <w:spacing w:val="-2"/>
          <w:kern w:val="0"/>
          <w14:ligatures w14:val="none"/>
        </w:rPr>
        <w:t>съответствува</w:t>
      </w:r>
      <w:proofErr w:type="spellEnd"/>
      <w:r w:rsidRPr="006502AB">
        <w:rPr>
          <w:rFonts w:ascii="Arial" w:eastAsia="Times New Roman" w:hAnsi="Arial" w:cs="Arial"/>
          <w:spacing w:val="-2"/>
          <w:kern w:val="0"/>
          <w14:ligatures w14:val="none"/>
        </w:rPr>
        <w:t xml:space="preserve"> на Конституцията и на другите нормативни актове от по-висока степен.</w:t>
      </w:r>
    </w:p>
    <w:p w:rsidR="006502AB" w:rsidRPr="006502AB" w:rsidRDefault="006502AB" w:rsidP="006502AB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6502AB" w:rsidRPr="006502AB" w:rsidRDefault="006502AB" w:rsidP="006502AB">
      <w:pPr>
        <w:spacing w:after="0" w:line="240" w:lineRule="auto"/>
        <w:rPr>
          <w:rFonts w:ascii="Arial" w:eastAsia="Times New Roman" w:hAnsi="Arial" w:cs="Arial"/>
          <w:spacing w:val="-2"/>
          <w:kern w:val="0"/>
          <w14:ligatures w14:val="none"/>
        </w:rPr>
      </w:pPr>
      <w:r w:rsidRPr="006502AB">
        <w:rPr>
          <w:rFonts w:ascii="Arial" w:eastAsia="Times New Roman" w:hAnsi="Arial" w:cs="Arial"/>
          <w:spacing w:val="-2"/>
          <w:kern w:val="0"/>
          <w14:ligatures w14:val="none"/>
        </w:rPr>
        <w:t>(2) (Нова - ДВ, бр. 46 от 2007 г.) Ако нормативен акт противоречи на регламент на Европейския съюз, прилага се регламентът.</w:t>
      </w:r>
    </w:p>
    <w:p w:rsidR="006502AB" w:rsidRPr="006502AB" w:rsidRDefault="006502AB" w:rsidP="006502AB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6502AB" w:rsidRPr="006502AB" w:rsidRDefault="006502AB" w:rsidP="006502AB">
      <w:pPr>
        <w:spacing w:after="0" w:line="240" w:lineRule="auto"/>
        <w:rPr>
          <w:rFonts w:ascii="Arial" w:eastAsia="Times New Roman" w:hAnsi="Arial" w:cs="Arial"/>
          <w:spacing w:val="-2"/>
          <w:kern w:val="0"/>
          <w14:ligatures w14:val="none"/>
        </w:rPr>
      </w:pPr>
      <w:r w:rsidRPr="006502AB">
        <w:rPr>
          <w:rFonts w:ascii="Arial" w:eastAsia="Times New Roman" w:hAnsi="Arial" w:cs="Arial"/>
          <w:spacing w:val="-2"/>
          <w:kern w:val="0"/>
          <w14:ligatures w14:val="none"/>
        </w:rPr>
        <w:t>(3) (Предишна ал. 2 - ДВ, бр. 46 от 2007 г.) Ако постановление, правилник, наредба или инструкция противоречат на нормативен акт от по-висока степен, правораздавателните органи прилагат по-високия по степен акт.</w:t>
      </w:r>
    </w:p>
    <w:p w:rsidR="006502AB" w:rsidRPr="006502AB" w:rsidRDefault="00912694" w:rsidP="00912694">
      <w:pPr>
        <w:jc w:val="center"/>
      </w:pPr>
      <w:r>
        <w:rPr>
          <w:rFonts w:ascii="Arial" w:hAnsi="Arial" w:cs="Arial"/>
          <w:b/>
          <w:bCs/>
          <w:spacing w:val="-2"/>
        </w:rPr>
        <w:t>………………………………..</w:t>
      </w:r>
    </w:p>
    <w:sectPr w:rsidR="006502AB" w:rsidRPr="0065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B"/>
    <w:rsid w:val="006502AB"/>
    <w:rsid w:val="00912694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0EFC"/>
  <w15:chartTrackingRefBased/>
  <w15:docId w15:val="{78318231-443F-4CDA-A383-D3605CE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</cp:revision>
  <dcterms:created xsi:type="dcterms:W3CDTF">2023-05-13T18:40:00Z</dcterms:created>
  <dcterms:modified xsi:type="dcterms:W3CDTF">2023-05-13T18:42:00Z</dcterms:modified>
</cp:coreProperties>
</file>